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6C" w:rsidRDefault="006D5115">
      <w:pPr>
        <w:pStyle w:val="Standarduser"/>
        <w:spacing w:line="400" w:lineRule="exact"/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教育部補（捐）助及委辦經費核撥結報作業要點第五點修正規定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>五、各計畫</w:t>
      </w:r>
      <w:r>
        <w:rPr>
          <w:color w:val="000000"/>
          <w:szCs w:val="28"/>
        </w:rPr>
        <w:t>經本部核定後，依下列規定辦理撥款</w:t>
      </w:r>
      <w:r>
        <w:rPr>
          <w:rFonts w:ascii="標楷體" w:eastAsia="標楷體" w:hAnsi="標楷體" w:cs="標楷體"/>
          <w:sz w:val="28"/>
          <w:szCs w:val="32"/>
        </w:rPr>
        <w:t>：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>（一）受補助之地方政府請款時，其經費如屬須納入預算辦理者，應出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</w:t>
      </w:r>
      <w:r>
        <w:rPr>
          <w:rFonts w:ascii="標楷體" w:eastAsia="標楷體" w:hAnsi="標楷體" w:cs="標楷體"/>
          <w:sz w:val="28"/>
          <w:szCs w:val="32"/>
        </w:rPr>
        <w:t>具納入預算證明。但已成立附屬單位預算地方教育發展基金得免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</w:t>
      </w:r>
      <w:r>
        <w:rPr>
          <w:rFonts w:ascii="標楷體" w:eastAsia="標楷體" w:hAnsi="標楷體" w:cs="標楷體"/>
          <w:sz w:val="28"/>
          <w:szCs w:val="32"/>
        </w:rPr>
        <w:t>附之。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>（二）經費撥付原則：</w:t>
      </w:r>
    </w:p>
    <w:p w:rsidR="00115B6C" w:rsidRDefault="006D5115">
      <w:pPr>
        <w:pStyle w:val="Standarduser"/>
        <w:spacing w:line="400" w:lineRule="exact"/>
        <w:ind w:left="758" w:hanging="31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>1</w:t>
      </w:r>
      <w:r>
        <w:rPr>
          <w:rFonts w:ascii="標楷體" w:eastAsia="標楷體" w:hAnsi="標楷體" w:cs="標楷體"/>
          <w:sz w:val="28"/>
          <w:szCs w:val="32"/>
        </w:rPr>
        <w:t>、訂有協議書者，依協議書議定方式辦理。</w:t>
      </w:r>
    </w:p>
    <w:p w:rsidR="00115B6C" w:rsidRDefault="006D5115">
      <w:pPr>
        <w:pStyle w:val="Standarduser"/>
        <w:spacing w:line="400" w:lineRule="exact"/>
        <w:ind w:left="993" w:hanging="280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>2</w:t>
      </w:r>
      <w:r>
        <w:rPr>
          <w:rFonts w:ascii="標楷體" w:eastAsia="標楷體" w:hAnsi="標楷體" w:cs="標楷體"/>
          <w:sz w:val="28"/>
          <w:szCs w:val="32"/>
        </w:rPr>
        <w:t>、以個別計畫之單一執行單位受核定補（捐）助或委辦金額為計</w:t>
      </w:r>
    </w:p>
    <w:p w:rsidR="00115B6C" w:rsidRDefault="006D5115">
      <w:pPr>
        <w:pStyle w:val="Standarduser"/>
        <w:spacing w:line="400" w:lineRule="exact"/>
        <w:ind w:left="993" w:hanging="280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</w:t>
      </w:r>
      <w:r>
        <w:rPr>
          <w:rFonts w:ascii="標楷體" w:eastAsia="標楷體" w:hAnsi="標楷體" w:cs="標楷體"/>
          <w:sz w:val="28"/>
          <w:szCs w:val="32"/>
        </w:rPr>
        <w:t>算單位：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1</w:t>
      </w:r>
      <w:r>
        <w:rPr>
          <w:rFonts w:ascii="標楷體" w:eastAsia="標楷體" w:hAnsi="標楷體" w:cs="標楷體"/>
          <w:sz w:val="28"/>
          <w:szCs w:val="32"/>
        </w:rPr>
        <w:t>）金額於新臺幣（以下同）四百萬元以下者：得一次全數撥付。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2</w:t>
      </w:r>
      <w:r>
        <w:rPr>
          <w:rFonts w:ascii="標楷體" w:eastAsia="標楷體" w:hAnsi="標楷體" w:cs="標楷體"/>
          <w:sz w:val="28"/>
          <w:szCs w:val="32"/>
        </w:rPr>
        <w:t>）金額超過四百萬元至一千萬元以下者：分二期按計畫核定總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額之百分之六十及百分之四十撥付。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3</w:t>
      </w:r>
      <w:r>
        <w:rPr>
          <w:rFonts w:ascii="標楷體" w:eastAsia="標楷體" w:hAnsi="標楷體" w:cs="標楷體"/>
          <w:sz w:val="28"/>
          <w:szCs w:val="32"/>
        </w:rPr>
        <w:t>）金額超過一千萬元者：分三期按計畫之百分之四十、百分之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三十及百分之三十撥付。但超過三千萬元者，得視實際狀況</w:t>
      </w:r>
      <w:r>
        <w:rPr>
          <w:rFonts w:ascii="標楷體" w:eastAsia="標楷體" w:hAnsi="標楷體" w:cs="標楷體"/>
          <w:sz w:val="28"/>
          <w:szCs w:val="32"/>
        </w:rPr>
        <w:t xml:space="preserve">        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酌予調整。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4</w:t>
      </w:r>
      <w:r>
        <w:rPr>
          <w:rFonts w:ascii="標楷體" w:eastAsia="標楷體" w:hAnsi="標楷體" w:cs="標楷體"/>
          <w:sz w:val="28"/>
          <w:szCs w:val="32"/>
        </w:rPr>
        <w:t>）計畫經核定後，先行撥付第一期經費</w:t>
      </w:r>
      <w:r>
        <w:rPr>
          <w:rFonts w:ascii="標楷體" w:eastAsia="標楷體" w:hAnsi="標楷體" w:cs="標楷體"/>
          <w:sz w:val="28"/>
          <w:szCs w:val="32"/>
        </w:rPr>
        <w:t>，已撥經費執行率達百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分之七十以上時，得請撥次一期所需經費。請撥次一期經費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時，應檢附「教育部補</w:t>
      </w:r>
      <w:r>
        <w:t>（捐）</w:t>
      </w:r>
      <w:r>
        <w:rPr>
          <w:rFonts w:ascii="標楷體" w:eastAsia="標楷體" w:hAnsi="標楷體" w:cs="標楷體"/>
          <w:sz w:val="28"/>
          <w:szCs w:val="32"/>
        </w:rPr>
        <w:t>助委辦經費請撥單」（附件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三）。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5</w:t>
      </w:r>
      <w:r>
        <w:rPr>
          <w:rFonts w:ascii="標楷體" w:eastAsia="標楷體" w:hAnsi="標楷體" w:cs="標楷體"/>
          <w:sz w:val="28"/>
          <w:szCs w:val="32"/>
        </w:rPr>
        <w:t>）經費撥付原則，如因特殊需要，經本部同意者，不在此限。</w:t>
      </w:r>
    </w:p>
    <w:p w:rsidR="00115B6C" w:rsidRDefault="006D5115">
      <w:pPr>
        <w:pStyle w:val="Standarduser"/>
        <w:spacing w:line="400" w:lineRule="exact"/>
        <w:ind w:left="993" w:hanging="280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>3</w:t>
      </w:r>
      <w:r>
        <w:rPr>
          <w:rFonts w:ascii="標楷體" w:eastAsia="標楷體" w:hAnsi="標楷體" w:cs="標楷體"/>
          <w:sz w:val="28"/>
          <w:szCs w:val="32"/>
        </w:rPr>
        <w:t>、受補助對象為地方政府者，以個別計畫（得細分至子計畫）之</w:t>
      </w:r>
    </w:p>
    <w:p w:rsidR="00115B6C" w:rsidRDefault="006D5115">
      <w:pPr>
        <w:pStyle w:val="Standarduser"/>
        <w:spacing w:line="400" w:lineRule="exact"/>
        <w:ind w:left="993" w:hanging="280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</w:t>
      </w:r>
      <w:r>
        <w:rPr>
          <w:rFonts w:ascii="標楷體" w:eastAsia="標楷體" w:hAnsi="標楷體" w:cs="標楷體"/>
          <w:sz w:val="28"/>
          <w:szCs w:val="32"/>
        </w:rPr>
        <w:t>受核定補助金額為計算單位，其中補助學校之部分得以補助個</w:t>
      </w:r>
    </w:p>
    <w:p w:rsidR="00115B6C" w:rsidRDefault="006D5115">
      <w:pPr>
        <w:pStyle w:val="Standarduser"/>
        <w:spacing w:line="400" w:lineRule="exact"/>
        <w:ind w:left="993" w:hanging="280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</w:t>
      </w:r>
      <w:r>
        <w:rPr>
          <w:rFonts w:ascii="標楷體" w:eastAsia="標楷體" w:hAnsi="標楷體" w:cs="標楷體"/>
          <w:sz w:val="28"/>
          <w:szCs w:val="32"/>
        </w:rPr>
        <w:t>別學校或幼兒園之金額認定：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1</w:t>
      </w:r>
      <w:r>
        <w:rPr>
          <w:rFonts w:ascii="標楷體" w:eastAsia="標楷體" w:hAnsi="標楷體" w:cs="標楷體"/>
          <w:sz w:val="28"/>
          <w:szCs w:val="32"/>
        </w:rPr>
        <w:t>）金額未達一百五十萬元者：得一次全數撥付。</w:t>
      </w:r>
    </w:p>
    <w:p w:rsidR="00115B6C" w:rsidRDefault="006D5115">
      <w:pPr>
        <w:pStyle w:val="Standarduser"/>
        <w:spacing w:line="400" w:lineRule="exact"/>
      </w:pPr>
      <w:r>
        <w:t xml:space="preserve">      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2</w:t>
      </w:r>
      <w:r>
        <w:rPr>
          <w:rFonts w:ascii="標楷體" w:eastAsia="標楷體" w:hAnsi="標楷體" w:cs="標楷體"/>
          <w:sz w:val="28"/>
          <w:szCs w:val="32"/>
        </w:rPr>
        <w:t>）金額一百五十萬元以上，未達一千萬元者：分二期按計畫核</w:t>
      </w:r>
    </w:p>
    <w:p w:rsidR="00115B6C" w:rsidRDefault="006D5115">
      <w:pPr>
        <w:pStyle w:val="Standarduser"/>
        <w:spacing w:line="400" w:lineRule="exact"/>
      </w:pPr>
      <w:r>
        <w:t xml:space="preserve">                       </w:t>
      </w:r>
      <w:r>
        <w:rPr>
          <w:rFonts w:ascii="標楷體" w:eastAsia="標楷體" w:hAnsi="標楷體" w:cs="標楷體"/>
          <w:sz w:val="28"/>
          <w:szCs w:val="32"/>
        </w:rPr>
        <w:t>定補助總額之百分之三十及百分之七十撥付。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3</w:t>
      </w:r>
      <w:r>
        <w:rPr>
          <w:rFonts w:ascii="標楷體" w:eastAsia="標楷體" w:hAnsi="標楷體" w:cs="標楷體"/>
          <w:sz w:val="28"/>
          <w:szCs w:val="32"/>
        </w:rPr>
        <w:t>）金額一千萬元以上者：分二期按計畫核定補助總額之百分之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三十及百分之七十撥付，其中發包部分至少保留百分之五尾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款俟完成結算後撥付。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4</w:t>
      </w:r>
      <w:r>
        <w:rPr>
          <w:rFonts w:ascii="標楷體" w:eastAsia="標楷體" w:hAnsi="標楷體" w:cs="標楷體"/>
          <w:sz w:val="28"/>
          <w:szCs w:val="32"/>
        </w:rPr>
        <w:t>）各計畫總額或部分金額涉及發包者，應依計畫核定總額級距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比率，按完成發包後金額辦理撥付。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5</w:t>
      </w:r>
      <w:r>
        <w:rPr>
          <w:rFonts w:ascii="標楷體" w:eastAsia="標楷體" w:hAnsi="標楷體" w:cs="標楷體"/>
          <w:sz w:val="28"/>
          <w:szCs w:val="32"/>
        </w:rPr>
        <w:t>）各計畫具人事費、基本維運、獎勵金、對民眾補貼之性質，</w:t>
      </w:r>
    </w:p>
    <w:p w:rsidR="00115B6C" w:rsidRDefault="006D5115">
      <w:pPr>
        <w:pStyle w:val="Standarduser"/>
        <w:spacing w:line="400" w:lineRule="exact"/>
        <w:rPr>
          <w:rFonts w:ascii="標楷體" w:eastAsia="標楷體" w:hAnsi="標楷體" w:cs="標楷體"/>
          <w:sz w:val="28"/>
          <w:szCs w:val="32"/>
        </w:rPr>
      </w:pPr>
      <w:r>
        <w:rPr>
          <w:rFonts w:ascii="標楷體" w:eastAsia="標楷體" w:hAnsi="標楷體" w:cs="標楷體"/>
          <w:sz w:val="28"/>
          <w:szCs w:val="32"/>
        </w:rPr>
        <w:t xml:space="preserve">          </w:t>
      </w:r>
      <w:r>
        <w:rPr>
          <w:rFonts w:ascii="標楷體" w:eastAsia="標楷體" w:hAnsi="標楷體" w:cs="標楷體"/>
          <w:sz w:val="28"/>
          <w:szCs w:val="32"/>
        </w:rPr>
        <w:t>得依付款條件或業務需要核實撥付。</w:t>
      </w:r>
    </w:p>
    <w:p w:rsidR="00115B6C" w:rsidRDefault="006D5115">
      <w:pPr>
        <w:pStyle w:val="Standarduser"/>
        <w:spacing w:line="400" w:lineRule="exact"/>
      </w:pPr>
      <w:r>
        <w:rPr>
          <w:rFonts w:ascii="標楷體" w:eastAsia="標楷體" w:hAnsi="標楷體" w:cs="標楷體"/>
          <w:sz w:val="28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32"/>
        </w:rPr>
        <w:t>（</w:t>
      </w:r>
      <w:r>
        <w:rPr>
          <w:rFonts w:ascii="標楷體" w:eastAsia="標楷體" w:hAnsi="標楷體" w:cs="標楷體"/>
          <w:sz w:val="28"/>
          <w:szCs w:val="32"/>
        </w:rPr>
        <w:t>6</w:t>
      </w:r>
      <w:r>
        <w:rPr>
          <w:rFonts w:ascii="標楷體" w:eastAsia="標楷體" w:hAnsi="標楷體" w:cs="標楷體"/>
          <w:sz w:val="28"/>
          <w:szCs w:val="32"/>
        </w:rPr>
        <w:t>）計畫經核定或完成發包後，先行請撥第一期款，執行進度達</w:t>
      </w:r>
    </w:p>
    <w:p w:rsidR="00115B6C" w:rsidRDefault="006D5115">
      <w:pPr>
        <w:pStyle w:val="Standarduser"/>
        <w:spacing w:line="400" w:lineRule="exact"/>
      </w:pPr>
      <w:r>
        <w:t xml:space="preserve">                       </w:t>
      </w:r>
      <w:r>
        <w:rPr>
          <w:rFonts w:ascii="標楷體" w:eastAsia="標楷體" w:hAnsi="標楷體" w:cs="標楷體"/>
          <w:sz w:val="28"/>
          <w:szCs w:val="32"/>
        </w:rPr>
        <w:t>百分之三十以上得請撥第二期款。請撥款項應檢附「教育部</w:t>
      </w:r>
    </w:p>
    <w:p w:rsidR="00115B6C" w:rsidRDefault="006D5115">
      <w:pPr>
        <w:pStyle w:val="Standarduser"/>
        <w:spacing w:line="400" w:lineRule="exact"/>
      </w:pPr>
      <w:r>
        <w:lastRenderedPageBreak/>
        <w:t xml:space="preserve">                       </w:t>
      </w:r>
      <w:r>
        <w:rPr>
          <w:rFonts w:ascii="標楷體" w:eastAsia="標楷體" w:hAnsi="標楷體" w:cs="標楷體"/>
          <w:sz w:val="28"/>
          <w:szCs w:val="32"/>
        </w:rPr>
        <w:t>補助地方政府經費請撥單」（附件三之一）。</w:t>
      </w:r>
    </w:p>
    <w:p w:rsidR="00115B6C" w:rsidRDefault="006D5115">
      <w:pPr>
        <w:pStyle w:val="Standarduser"/>
        <w:spacing w:line="400" w:lineRule="exact"/>
      </w:pPr>
      <w:r>
        <w:rPr>
          <w:rFonts w:ascii="標楷體" w:eastAsia="標楷體" w:hAnsi="標楷體" w:cs="標楷體"/>
          <w:sz w:val="28"/>
          <w:szCs w:val="32"/>
        </w:rPr>
        <w:t>（三）各執行單位收到本部撥付之各項補（捐）助或委辦經費時，如依</w:t>
      </w:r>
    </w:p>
    <w:p w:rsidR="00115B6C" w:rsidRDefault="006D5115">
      <w:pPr>
        <w:pStyle w:val="Standarduser"/>
        <w:spacing w:line="400" w:lineRule="exact"/>
      </w:pPr>
      <w:r>
        <w:t xml:space="preserve">              </w:t>
      </w:r>
      <w:r>
        <w:rPr>
          <w:rFonts w:ascii="標楷體" w:eastAsia="標楷體" w:hAnsi="標楷體" w:cs="標楷體"/>
          <w:sz w:val="28"/>
          <w:szCs w:val="32"/>
        </w:rPr>
        <w:t>本部規定須轉撥經費至其他執行單位者，應配合計畫執</w:t>
      </w:r>
      <w:r>
        <w:rPr>
          <w:rFonts w:ascii="標楷體" w:eastAsia="標楷體" w:hAnsi="標楷體" w:cs="標楷體"/>
          <w:sz w:val="28"/>
          <w:szCs w:val="32"/>
        </w:rPr>
        <w:t>行進度儘</w:t>
      </w:r>
    </w:p>
    <w:p w:rsidR="00115B6C" w:rsidRDefault="006D5115">
      <w:pPr>
        <w:pStyle w:val="Standarduser"/>
        <w:spacing w:line="400" w:lineRule="exact"/>
      </w:pPr>
      <w:r>
        <w:t xml:space="preserve">              </w:t>
      </w:r>
      <w:r>
        <w:rPr>
          <w:rFonts w:ascii="標楷體" w:eastAsia="標楷體" w:hAnsi="標楷體" w:cs="標楷體"/>
          <w:sz w:val="28"/>
          <w:szCs w:val="32"/>
        </w:rPr>
        <w:t>速轉撥，倘經發現未確實辦理者，本部得依情節輕重，酌減嗣後</w:t>
      </w:r>
    </w:p>
    <w:p w:rsidR="00115B6C" w:rsidRDefault="006D5115">
      <w:pPr>
        <w:pStyle w:val="Standarduser"/>
        <w:spacing w:line="400" w:lineRule="exact"/>
      </w:pPr>
      <w:r>
        <w:t xml:space="preserve">              </w:t>
      </w:r>
      <w:r>
        <w:rPr>
          <w:rFonts w:ascii="標楷體" w:eastAsia="標楷體" w:hAnsi="標楷體" w:cs="標楷體"/>
          <w:sz w:val="28"/>
          <w:szCs w:val="32"/>
        </w:rPr>
        <w:t>補（捐）助金額或停止補（捐）助一年至五年。</w:t>
      </w:r>
    </w:p>
    <w:sectPr w:rsidR="00115B6C">
      <w:footerReference w:type="default" r:id="rId8"/>
      <w:pgSz w:w="11906" w:h="16838"/>
      <w:pgMar w:top="720" w:right="1418" w:bottom="1418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15" w:rsidRDefault="006D5115">
      <w:pPr>
        <w:rPr>
          <w:rFonts w:hint="eastAsia"/>
        </w:rPr>
      </w:pPr>
      <w:r>
        <w:separator/>
      </w:r>
    </w:p>
  </w:endnote>
  <w:endnote w:type="continuationSeparator" w:id="0">
    <w:p w:rsidR="006D5115" w:rsidRDefault="006D51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Mono CJK JP Regular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9E" w:rsidRDefault="006D511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318D8">
      <w:rPr>
        <w:noProof/>
      </w:rPr>
      <w:t>2</w:t>
    </w:r>
    <w:r>
      <w:fldChar w:fldCharType="end"/>
    </w:r>
  </w:p>
  <w:p w:rsidR="00465B9E" w:rsidRDefault="006D51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15" w:rsidRDefault="006D51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D5115" w:rsidRDefault="006D51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077"/>
    <w:multiLevelType w:val="multilevel"/>
    <w:tmpl w:val="97B2EC48"/>
    <w:styleLink w:val="WW8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7451BF2"/>
    <w:multiLevelType w:val="multilevel"/>
    <w:tmpl w:val="B91C03D0"/>
    <w:styleLink w:val="WW8Num25"/>
    <w:lvl w:ilvl="0">
      <w:start w:val="1"/>
      <w:numFmt w:val="japaneseCount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85B41F6"/>
    <w:multiLevelType w:val="multilevel"/>
    <w:tmpl w:val="978677F6"/>
    <w:styleLink w:val="WW8Num3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88F01F4"/>
    <w:multiLevelType w:val="multilevel"/>
    <w:tmpl w:val="2E606CF8"/>
    <w:styleLink w:val="WW8Num3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C4C6CCB"/>
    <w:multiLevelType w:val="multilevel"/>
    <w:tmpl w:val="DEBC6B26"/>
    <w:styleLink w:val="WW8Num1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ECE14DA"/>
    <w:multiLevelType w:val="multilevel"/>
    <w:tmpl w:val="45A8C222"/>
    <w:styleLink w:val="WW8Num12"/>
    <w:lvl w:ilvl="0">
      <w:start w:val="3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FF13FF5"/>
    <w:multiLevelType w:val="multilevel"/>
    <w:tmpl w:val="D09EFB4C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5F2237D"/>
    <w:multiLevelType w:val="multilevel"/>
    <w:tmpl w:val="30C45F10"/>
    <w:styleLink w:val="WW8Num22"/>
    <w:lvl w:ilvl="0">
      <w:start w:val="1"/>
      <w:numFmt w:val="decimal"/>
      <w:lvlText w:val="(%1)"/>
      <w:lvlJc w:val="left"/>
      <w:rPr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DAA391C"/>
    <w:multiLevelType w:val="multilevel"/>
    <w:tmpl w:val="5ECE5F4A"/>
    <w:styleLink w:val="WW8Num3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EBF4FC6"/>
    <w:multiLevelType w:val="multilevel"/>
    <w:tmpl w:val="36C21672"/>
    <w:styleLink w:val="WW8Num18"/>
    <w:lvl w:ilvl="0">
      <w:start w:val="1"/>
      <w:numFmt w:val="decimal"/>
      <w:lvlText w:val="(%1)"/>
      <w:lvlJc w:val="left"/>
      <w:rPr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1ECA70F1"/>
    <w:multiLevelType w:val="multilevel"/>
    <w:tmpl w:val="20BC2C08"/>
    <w:styleLink w:val="WW8Num15"/>
    <w:lvl w:ilvl="0">
      <w:start w:val="1"/>
      <w:numFmt w:val="japaneseCounting"/>
      <w:lvlText w:val="(%1)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0162AEC"/>
    <w:multiLevelType w:val="multilevel"/>
    <w:tmpl w:val="BC327D78"/>
    <w:styleLink w:val="WW8Num3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23573A6"/>
    <w:multiLevelType w:val="multilevel"/>
    <w:tmpl w:val="ED86EA68"/>
    <w:styleLink w:val="WW8Num27"/>
    <w:lvl w:ilvl="0">
      <w:start w:val="1"/>
      <w:numFmt w:val="japaneseCounting"/>
      <w:lvlText w:val="(%1)"/>
      <w:lvlJc w:val="left"/>
    </w:lvl>
    <w:lvl w:ilvl="1">
      <w:start w:val="1"/>
      <w:numFmt w:val="japaneseCounting"/>
      <w:lvlText w:val="%2、"/>
      <w:lvlJc w:val="left"/>
      <w:rPr>
        <w:rFonts w:cs="Tahoma"/>
        <w:color w:val="00000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3D72675"/>
    <w:multiLevelType w:val="multilevel"/>
    <w:tmpl w:val="3CBC5592"/>
    <w:styleLink w:val="WW8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5ED28C3"/>
    <w:multiLevelType w:val="multilevel"/>
    <w:tmpl w:val="14404DAA"/>
    <w:styleLink w:val="WW8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79B2F93"/>
    <w:multiLevelType w:val="multilevel"/>
    <w:tmpl w:val="9C2CE56A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2A537C63"/>
    <w:multiLevelType w:val="multilevel"/>
    <w:tmpl w:val="728E160A"/>
    <w:styleLink w:val="WW8Num28"/>
    <w:lvl w:ilvl="0">
      <w:start w:val="1"/>
      <w:numFmt w:val="decimal"/>
      <w:lvlText w:val="(%1)"/>
      <w:lvlJc w:val="left"/>
      <w:rPr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1B06BE7"/>
    <w:multiLevelType w:val="multilevel"/>
    <w:tmpl w:val="7A78B46C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8EF79D5"/>
    <w:multiLevelType w:val="multilevel"/>
    <w:tmpl w:val="63C02208"/>
    <w:styleLink w:val="WW8Num1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A9E6E81"/>
    <w:multiLevelType w:val="multilevel"/>
    <w:tmpl w:val="4D087AAA"/>
    <w:styleLink w:val="WW8Num21"/>
    <w:lvl w:ilvl="0">
      <w:start w:val="1"/>
      <w:numFmt w:val="decimal"/>
      <w:lvlText w:val="%1、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3DF47523"/>
    <w:multiLevelType w:val="multilevel"/>
    <w:tmpl w:val="201C4958"/>
    <w:styleLink w:val="WW8Num32"/>
    <w:lvl w:ilvl="0">
      <w:start w:val="4"/>
      <w:numFmt w:val="decimal"/>
      <w:lvlText w:val="(%1)"/>
      <w:lvlJc w:val="left"/>
      <w:rPr>
        <w:u w:val="singl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4C2F6D68"/>
    <w:multiLevelType w:val="multilevel"/>
    <w:tmpl w:val="E7D8C7C2"/>
    <w:styleLink w:val="WW8Num1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03433F6"/>
    <w:multiLevelType w:val="multilevel"/>
    <w:tmpl w:val="3C12E340"/>
    <w:styleLink w:val="WW8Num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D514384"/>
    <w:multiLevelType w:val="multilevel"/>
    <w:tmpl w:val="B5C28088"/>
    <w:styleLink w:val="WW8Num26"/>
    <w:lvl w:ilvl="0">
      <w:start w:val="1"/>
      <w:numFmt w:val="decimal"/>
      <w:lvlText w:val="(%1)"/>
      <w:lvlJc w:val="left"/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4112E00"/>
    <w:multiLevelType w:val="multilevel"/>
    <w:tmpl w:val="E5942362"/>
    <w:styleLink w:val="WW8Num29"/>
    <w:lvl w:ilvl="0">
      <w:start w:val="1"/>
      <w:numFmt w:val="japaneseCounting"/>
      <w:lvlText w:val="(%1)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58C6582"/>
    <w:multiLevelType w:val="multilevel"/>
    <w:tmpl w:val="16E01322"/>
    <w:styleLink w:val="WW8Num9"/>
    <w:lvl w:ilvl="0">
      <w:numFmt w:val="bullet"/>
      <w:lvlText w:val=""/>
      <w:lvlJc w:val="left"/>
      <w:rPr>
        <w:rFonts w:ascii="Liberation Serif" w:hAnsi="Liberation Serif"/>
      </w:rPr>
    </w:lvl>
    <w:lvl w:ilvl="1">
      <w:numFmt w:val="bullet"/>
      <w:lvlText w:val=""/>
      <w:lvlJc w:val="left"/>
      <w:rPr>
        <w:rFonts w:ascii="Liberation Serif" w:hAnsi="Liberation Serif"/>
      </w:rPr>
    </w:lvl>
    <w:lvl w:ilvl="2">
      <w:numFmt w:val="bullet"/>
      <w:lvlText w:val=""/>
      <w:lvlJc w:val="left"/>
      <w:rPr>
        <w:rFonts w:ascii="Liberation Serif" w:hAnsi="Liberation Serif"/>
      </w:rPr>
    </w:lvl>
    <w:lvl w:ilvl="3">
      <w:numFmt w:val="bullet"/>
      <w:lvlText w:val=""/>
      <w:lvlJc w:val="left"/>
      <w:rPr>
        <w:rFonts w:ascii="Liberation Serif" w:hAnsi="Liberation Serif"/>
      </w:rPr>
    </w:lvl>
    <w:lvl w:ilvl="4">
      <w:numFmt w:val="bullet"/>
      <w:lvlText w:val=""/>
      <w:lvlJc w:val="left"/>
      <w:rPr>
        <w:rFonts w:ascii="Liberation Serif" w:hAnsi="Liberation Serif"/>
      </w:rPr>
    </w:lvl>
    <w:lvl w:ilvl="5">
      <w:numFmt w:val="bullet"/>
      <w:lvlText w:val=""/>
      <w:lvlJc w:val="left"/>
      <w:rPr>
        <w:rFonts w:ascii="Liberation Serif" w:hAnsi="Liberation Serif"/>
      </w:rPr>
    </w:lvl>
    <w:lvl w:ilvl="6">
      <w:numFmt w:val="bullet"/>
      <w:lvlText w:val=""/>
      <w:lvlJc w:val="left"/>
      <w:rPr>
        <w:rFonts w:ascii="Liberation Serif" w:hAnsi="Liberation Serif"/>
      </w:rPr>
    </w:lvl>
    <w:lvl w:ilvl="7">
      <w:numFmt w:val="bullet"/>
      <w:lvlText w:val=""/>
      <w:lvlJc w:val="left"/>
      <w:rPr>
        <w:rFonts w:ascii="Liberation Serif" w:hAnsi="Liberation Serif"/>
      </w:rPr>
    </w:lvl>
    <w:lvl w:ilvl="8">
      <w:numFmt w:val="bullet"/>
      <w:lvlText w:val=""/>
      <w:lvlJc w:val="left"/>
      <w:rPr>
        <w:rFonts w:ascii="Liberation Serif" w:hAnsi="Liberation Serif"/>
      </w:rPr>
    </w:lvl>
  </w:abstractNum>
  <w:abstractNum w:abstractNumId="26">
    <w:nsid w:val="65E43881"/>
    <w:multiLevelType w:val="multilevel"/>
    <w:tmpl w:val="B648935C"/>
    <w:styleLink w:val="WW8Num6"/>
    <w:lvl w:ilvl="0">
      <w:start w:val="1"/>
      <w:numFmt w:val="decimal"/>
      <w:lvlText w:val="(%1)"/>
      <w:lvlJc w:val="left"/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6D1344D"/>
    <w:multiLevelType w:val="multilevel"/>
    <w:tmpl w:val="6CFC5900"/>
    <w:styleLink w:val="WW8Num34"/>
    <w:lvl w:ilvl="0">
      <w:start w:val="1"/>
      <w:numFmt w:val="decimal"/>
      <w:lvlText w:val="%1、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7D47EB8"/>
    <w:multiLevelType w:val="multilevel"/>
    <w:tmpl w:val="399A2A1C"/>
    <w:styleLink w:val="WW8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8AD7287"/>
    <w:multiLevelType w:val="multilevel"/>
    <w:tmpl w:val="0006326C"/>
    <w:styleLink w:val="WW8Num8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6BFB3FD7"/>
    <w:multiLevelType w:val="multilevel"/>
    <w:tmpl w:val="CE8EA4BC"/>
    <w:styleLink w:val="WW8Num3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6F597EC3"/>
    <w:multiLevelType w:val="multilevel"/>
    <w:tmpl w:val="80CA48AA"/>
    <w:styleLink w:val="WW8Num3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00B1473"/>
    <w:multiLevelType w:val="multilevel"/>
    <w:tmpl w:val="6E760C0C"/>
    <w:styleLink w:val="WW8Num2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1371186"/>
    <w:multiLevelType w:val="multilevel"/>
    <w:tmpl w:val="002A847C"/>
    <w:styleLink w:val="WW8Num24"/>
    <w:lvl w:ilvl="0">
      <w:start w:val="1"/>
      <w:numFmt w:val="decimal"/>
      <w:lvlText w:val="(%1)"/>
      <w:lvlJc w:val="left"/>
      <w:rPr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2B9050C"/>
    <w:multiLevelType w:val="multilevel"/>
    <w:tmpl w:val="9FF4DB7E"/>
    <w:styleLink w:val="WW8Num3"/>
    <w:lvl w:ilvl="0">
      <w:start w:val="1"/>
      <w:numFmt w:val="none"/>
      <w:lvlText w:val=".%1"/>
      <w:lvlJc w:val="left"/>
    </w:lvl>
    <w:lvl w:ilvl="1">
      <w:start w:val="1"/>
      <w:numFmt w:val="none"/>
      <w:lvlText w:val=".%2"/>
      <w:lvlJc w:val="left"/>
    </w:lvl>
    <w:lvl w:ilvl="2">
      <w:start w:val="1"/>
      <w:numFmt w:val="none"/>
      <w:lvlText w:val=".%3"/>
      <w:lvlJc w:val="left"/>
    </w:lvl>
    <w:lvl w:ilvl="3">
      <w:start w:val="1"/>
      <w:numFmt w:val="none"/>
      <w:lvlText w:val=".%4"/>
      <w:lvlJc w:val="left"/>
    </w:lvl>
    <w:lvl w:ilvl="4">
      <w:start w:val="1"/>
      <w:numFmt w:val="none"/>
      <w:lvlText w:val=".%5"/>
      <w:lvlJc w:val="left"/>
    </w:lvl>
    <w:lvl w:ilvl="5">
      <w:start w:val="1"/>
      <w:numFmt w:val="none"/>
      <w:lvlText w:val=".%6"/>
      <w:lvlJc w:val="left"/>
    </w:lvl>
    <w:lvl w:ilvl="6">
      <w:start w:val="1"/>
      <w:numFmt w:val="none"/>
      <w:lvlText w:val=".%7"/>
      <w:lvlJc w:val="left"/>
    </w:lvl>
    <w:lvl w:ilvl="7">
      <w:start w:val="1"/>
      <w:numFmt w:val="none"/>
      <w:lvlText w:val=".%8"/>
      <w:lvlJc w:val="left"/>
    </w:lvl>
    <w:lvl w:ilvl="8">
      <w:start w:val="1"/>
      <w:numFmt w:val="none"/>
      <w:lvlText w:val=".%9"/>
      <w:lvlJc w:val="left"/>
    </w:lvl>
  </w:abstractNum>
  <w:abstractNum w:abstractNumId="35">
    <w:nsid w:val="74CF69F2"/>
    <w:multiLevelType w:val="multilevel"/>
    <w:tmpl w:val="80CA67FA"/>
    <w:styleLink w:val="WW8Num3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7A490CEC"/>
    <w:multiLevelType w:val="multilevel"/>
    <w:tmpl w:val="E326A616"/>
    <w:styleLink w:val="WW8Num17"/>
    <w:lvl w:ilvl="0">
      <w:start w:val="1"/>
      <w:numFmt w:val="decimal"/>
      <w:lvlText w:val="(%1)"/>
      <w:lvlJc w:val="left"/>
      <w:rPr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7FEA0962"/>
    <w:multiLevelType w:val="multilevel"/>
    <w:tmpl w:val="6842260A"/>
    <w:styleLink w:val="WW8Num1"/>
    <w:lvl w:ilvl="0">
      <w:start w:val="3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37"/>
  </w:num>
  <w:num w:numId="2">
    <w:abstractNumId w:val="28"/>
  </w:num>
  <w:num w:numId="3">
    <w:abstractNumId w:val="34"/>
  </w:num>
  <w:num w:numId="4">
    <w:abstractNumId w:val="0"/>
  </w:num>
  <w:num w:numId="5">
    <w:abstractNumId w:val="15"/>
  </w:num>
  <w:num w:numId="6">
    <w:abstractNumId w:val="26"/>
  </w:num>
  <w:num w:numId="7">
    <w:abstractNumId w:val="22"/>
  </w:num>
  <w:num w:numId="8">
    <w:abstractNumId w:val="29"/>
  </w:num>
  <w:num w:numId="9">
    <w:abstractNumId w:val="25"/>
  </w:num>
  <w:num w:numId="10">
    <w:abstractNumId w:val="17"/>
  </w:num>
  <w:num w:numId="11">
    <w:abstractNumId w:val="13"/>
  </w:num>
  <w:num w:numId="12">
    <w:abstractNumId w:val="5"/>
  </w:num>
  <w:num w:numId="13">
    <w:abstractNumId w:val="4"/>
  </w:num>
  <w:num w:numId="14">
    <w:abstractNumId w:val="6"/>
  </w:num>
  <w:num w:numId="15">
    <w:abstractNumId w:val="10"/>
  </w:num>
  <w:num w:numId="16">
    <w:abstractNumId w:val="21"/>
  </w:num>
  <w:num w:numId="17">
    <w:abstractNumId w:val="36"/>
  </w:num>
  <w:num w:numId="18">
    <w:abstractNumId w:val="9"/>
  </w:num>
  <w:num w:numId="19">
    <w:abstractNumId w:val="18"/>
  </w:num>
  <w:num w:numId="20">
    <w:abstractNumId w:val="32"/>
  </w:num>
  <w:num w:numId="21">
    <w:abstractNumId w:val="19"/>
  </w:num>
  <w:num w:numId="22">
    <w:abstractNumId w:val="7"/>
  </w:num>
  <w:num w:numId="23">
    <w:abstractNumId w:val="14"/>
  </w:num>
  <w:num w:numId="24">
    <w:abstractNumId w:val="33"/>
  </w:num>
  <w:num w:numId="25">
    <w:abstractNumId w:val="1"/>
  </w:num>
  <w:num w:numId="26">
    <w:abstractNumId w:val="23"/>
  </w:num>
  <w:num w:numId="27">
    <w:abstractNumId w:val="12"/>
  </w:num>
  <w:num w:numId="28">
    <w:abstractNumId w:val="16"/>
  </w:num>
  <w:num w:numId="29">
    <w:abstractNumId w:val="24"/>
  </w:num>
  <w:num w:numId="30">
    <w:abstractNumId w:val="31"/>
  </w:num>
  <w:num w:numId="31">
    <w:abstractNumId w:val="2"/>
  </w:num>
  <w:num w:numId="32">
    <w:abstractNumId w:val="20"/>
  </w:num>
  <w:num w:numId="33">
    <w:abstractNumId w:val="3"/>
  </w:num>
  <w:num w:numId="34">
    <w:abstractNumId w:val="27"/>
  </w:num>
  <w:num w:numId="35">
    <w:abstractNumId w:val="35"/>
  </w:num>
  <w:num w:numId="36">
    <w:abstractNumId w:val="11"/>
  </w:num>
  <w:num w:numId="37">
    <w:abstractNumId w:val="3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5B6C"/>
    <w:rsid w:val="00115B6C"/>
    <w:rsid w:val="006318D8"/>
    <w:rsid w:val="006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user"/>
    <w:next w:val="Textbody"/>
    <w:pPr>
      <w:spacing w:line="559" w:lineRule="exact"/>
      <w:ind w:left="334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ahoma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</w:pPr>
    <w:rPr>
      <w:rFonts w:ascii="Calibri" w:eastAsia="新細明體, PMingLiU" w:hAnsi="Calibri" w:cs="Tahoma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user">
    <w:name w:val="Text body (user)"/>
    <w:basedOn w:val="Standarduser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customStyle="1" w:styleId="Indexuser">
    <w:name w:val="Index (user)"/>
    <w:basedOn w:val="Standarduser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Web">
    <w:name w:val="Normal (Web)"/>
    <w:basedOn w:val="Standarduser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7">
    <w:name w:val="字元 字元 字元 字元 字元 字元 字元 字元 字元 字元 字元 字元 字元"/>
    <w:basedOn w:val="Standarduser"/>
    <w:pPr>
      <w:widowControl/>
      <w:spacing w:after="160" w:line="240" w:lineRule="exact"/>
    </w:pPr>
    <w:rPr>
      <w:rFonts w:ascii="Verdana" w:eastAsia="Verdana" w:hAnsi="Verdana" w:cs="Times New Roman"/>
      <w:kern w:val="0"/>
      <w:sz w:val="20"/>
      <w:szCs w:val="20"/>
      <w:lang w:eastAsia="zh-CN" w:bidi="hi-IN"/>
    </w:rPr>
  </w:style>
  <w:style w:type="paragraph" w:styleId="a8">
    <w:name w:val="List Paragraph"/>
    <w:basedOn w:val="Standarduser"/>
    <w:pPr>
      <w:ind w:left="480"/>
    </w:pPr>
    <w:rPr>
      <w:rFonts w:ascii="Times New Roman" w:eastAsia="Times New Roman" w:hAnsi="Times New Roman" w:cs="Times New Roman"/>
      <w:szCs w:val="20"/>
    </w:rPr>
  </w:style>
  <w:style w:type="paragraph" w:styleId="a9">
    <w:name w:val="Balloon Text"/>
    <w:basedOn w:val="Standarduser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user">
    <w:name w:val="Table Contents (user)"/>
    <w:basedOn w:val="Standarduser"/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u w:val="singl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u w:val="singl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lang w:val="en-U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標楷體"/>
      <w:sz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cs="Tahoma"/>
      <w:color w:val="00000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標楷體" w:eastAsia="標楷體" w:hAnsi="標楷體" w:cs="標楷體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u w:val="singl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標楷體" w:eastAsia="標楷體" w:hAnsi="標楷體" w:cs="標楷體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St8z0">
    <w:name w:val="WW8NumSt8z0"/>
    <w:rPr>
      <w:rFonts w:ascii="標楷體" w:eastAsia="標楷體" w:hAnsi="標楷體" w:cs="標楷體"/>
    </w:rPr>
  </w:style>
  <w:style w:type="character" w:customStyle="1" w:styleId="ac">
    <w:name w:val="頁首 字元"/>
    <w:rPr>
      <w:sz w:val="20"/>
      <w:szCs w:val="20"/>
    </w:rPr>
  </w:style>
  <w:style w:type="character" w:customStyle="1" w:styleId="ad">
    <w:name w:val="頁尾 字元"/>
    <w:rPr>
      <w:sz w:val="20"/>
      <w:szCs w:val="20"/>
    </w:rPr>
  </w:style>
  <w:style w:type="character" w:customStyle="1" w:styleId="10">
    <w:name w:val="標題 1 字元"/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character" w:customStyle="1" w:styleId="ae">
    <w:name w:val="本文 字元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">
    <w:name w:val="註解方塊文字 字元"/>
    <w:rPr>
      <w:rFonts w:ascii="Calibri Light" w:eastAsia="新細明體, PMingLiU" w:hAnsi="Calibri Light" w:cs="Tahoma"/>
      <w:sz w:val="18"/>
      <w:szCs w:val="1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singl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lang w:val="en-US"/>
    </w:rPr>
  </w:style>
  <w:style w:type="character" w:customStyle="1" w:styleId="ListLabel7">
    <w:name w:val="ListLabel 7"/>
    <w:rPr>
      <w:u w:val="single"/>
    </w:rPr>
  </w:style>
  <w:style w:type="character" w:customStyle="1" w:styleId="ListLabel8">
    <w:name w:val="ListLabel 8"/>
    <w:rPr>
      <w:u w:val="single"/>
    </w:rPr>
  </w:style>
  <w:style w:type="character" w:customStyle="1" w:styleId="ListLabel9">
    <w:name w:val="ListLabel 9"/>
    <w:rPr>
      <w:rFonts w:cs="Tahoma"/>
      <w:color w:val="000000"/>
    </w:rPr>
  </w:style>
  <w:style w:type="character" w:styleId="af0">
    <w:name w:val="annotation reference"/>
    <w:rPr>
      <w:sz w:val="18"/>
      <w:szCs w:val="18"/>
    </w:rPr>
  </w:style>
  <w:style w:type="character" w:customStyle="1" w:styleId="af1">
    <w:name w:val="註解文字 字元"/>
    <w:rPr>
      <w:kern w:val="3"/>
      <w:sz w:val="24"/>
      <w:szCs w:val="22"/>
    </w:rPr>
  </w:style>
  <w:style w:type="character" w:customStyle="1" w:styleId="af2">
    <w:name w:val="註解主旨 字元"/>
    <w:rPr>
      <w:b/>
      <w:bCs/>
      <w:kern w:val="3"/>
      <w:sz w:val="24"/>
      <w:szCs w:val="22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user"/>
    <w:next w:val="Textbody"/>
    <w:pPr>
      <w:spacing w:line="559" w:lineRule="exact"/>
      <w:ind w:left="334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ahoma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</w:pPr>
    <w:rPr>
      <w:rFonts w:ascii="Calibri" w:eastAsia="新細明體, PMingLiU" w:hAnsi="Calibri" w:cs="Tahoma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user">
    <w:name w:val="Text body (user)"/>
    <w:basedOn w:val="Standarduser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customStyle="1" w:styleId="Indexuser">
    <w:name w:val="Index (user)"/>
    <w:basedOn w:val="Standarduser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Web">
    <w:name w:val="Normal (Web)"/>
    <w:basedOn w:val="Standarduser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7">
    <w:name w:val="字元 字元 字元 字元 字元 字元 字元 字元 字元 字元 字元 字元 字元"/>
    <w:basedOn w:val="Standarduser"/>
    <w:pPr>
      <w:widowControl/>
      <w:spacing w:after="160" w:line="240" w:lineRule="exact"/>
    </w:pPr>
    <w:rPr>
      <w:rFonts w:ascii="Verdana" w:eastAsia="Verdana" w:hAnsi="Verdana" w:cs="Times New Roman"/>
      <w:kern w:val="0"/>
      <w:sz w:val="20"/>
      <w:szCs w:val="20"/>
      <w:lang w:eastAsia="zh-CN" w:bidi="hi-IN"/>
    </w:rPr>
  </w:style>
  <w:style w:type="paragraph" w:styleId="a8">
    <w:name w:val="List Paragraph"/>
    <w:basedOn w:val="Standarduser"/>
    <w:pPr>
      <w:ind w:left="480"/>
    </w:pPr>
    <w:rPr>
      <w:rFonts w:ascii="Times New Roman" w:eastAsia="Times New Roman" w:hAnsi="Times New Roman" w:cs="Times New Roman"/>
      <w:szCs w:val="20"/>
    </w:rPr>
  </w:style>
  <w:style w:type="paragraph" w:styleId="a9">
    <w:name w:val="Balloon Text"/>
    <w:basedOn w:val="Standarduser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user">
    <w:name w:val="Table Contents (user)"/>
    <w:basedOn w:val="Standarduser"/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u w:val="singl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u w:val="singl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lang w:val="en-US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標楷體"/>
      <w:sz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cs="Tahoma"/>
      <w:color w:val="00000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標楷體" w:eastAsia="標楷體" w:hAnsi="標楷體" w:cs="標楷體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u w:val="singl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標楷體" w:eastAsia="標楷體" w:hAnsi="標楷體" w:cs="標楷體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St8z0">
    <w:name w:val="WW8NumSt8z0"/>
    <w:rPr>
      <w:rFonts w:ascii="標楷體" w:eastAsia="標楷體" w:hAnsi="標楷體" w:cs="標楷體"/>
    </w:rPr>
  </w:style>
  <w:style w:type="character" w:customStyle="1" w:styleId="ac">
    <w:name w:val="頁首 字元"/>
    <w:rPr>
      <w:sz w:val="20"/>
      <w:szCs w:val="20"/>
    </w:rPr>
  </w:style>
  <w:style w:type="character" w:customStyle="1" w:styleId="ad">
    <w:name w:val="頁尾 字元"/>
    <w:rPr>
      <w:sz w:val="20"/>
      <w:szCs w:val="20"/>
    </w:rPr>
  </w:style>
  <w:style w:type="character" w:customStyle="1" w:styleId="10">
    <w:name w:val="標題 1 字元"/>
    <w:rPr>
      <w:rFonts w:ascii="Noto Sans Mono CJK JP Regular" w:eastAsia="Noto Sans Mono CJK JP Regular" w:hAnsi="Noto Sans Mono CJK JP Regular" w:cs="Noto Sans Mono CJK JP Regular"/>
      <w:kern w:val="0"/>
      <w:sz w:val="40"/>
      <w:szCs w:val="40"/>
      <w:lang w:val="zh-TW" w:bidi="zh-TW"/>
    </w:rPr>
  </w:style>
  <w:style w:type="character" w:customStyle="1" w:styleId="ae">
    <w:name w:val="本文 字元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">
    <w:name w:val="註解方塊文字 字元"/>
    <w:rPr>
      <w:rFonts w:ascii="Calibri Light" w:eastAsia="新細明體, PMingLiU" w:hAnsi="Calibri Light" w:cs="Tahoma"/>
      <w:sz w:val="18"/>
      <w:szCs w:val="1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singl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lang w:val="en-US"/>
    </w:rPr>
  </w:style>
  <w:style w:type="character" w:customStyle="1" w:styleId="ListLabel7">
    <w:name w:val="ListLabel 7"/>
    <w:rPr>
      <w:u w:val="single"/>
    </w:rPr>
  </w:style>
  <w:style w:type="character" w:customStyle="1" w:styleId="ListLabel8">
    <w:name w:val="ListLabel 8"/>
    <w:rPr>
      <w:u w:val="single"/>
    </w:rPr>
  </w:style>
  <w:style w:type="character" w:customStyle="1" w:styleId="ListLabel9">
    <w:name w:val="ListLabel 9"/>
    <w:rPr>
      <w:rFonts w:cs="Tahoma"/>
      <w:color w:val="000000"/>
    </w:rPr>
  </w:style>
  <w:style w:type="character" w:styleId="af0">
    <w:name w:val="annotation reference"/>
    <w:rPr>
      <w:sz w:val="18"/>
      <w:szCs w:val="18"/>
    </w:rPr>
  </w:style>
  <w:style w:type="character" w:customStyle="1" w:styleId="af1">
    <w:name w:val="註解文字 字元"/>
    <w:rPr>
      <w:kern w:val="3"/>
      <w:sz w:val="24"/>
      <w:szCs w:val="22"/>
    </w:rPr>
  </w:style>
  <w:style w:type="character" w:customStyle="1" w:styleId="af2">
    <w:name w:val="註解主旨 字元"/>
    <w:rPr>
      <w:b/>
      <w:bCs/>
      <w:kern w:val="3"/>
      <w:sz w:val="24"/>
      <w:szCs w:val="22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3-10-14/1148360583/attachs/doc2/24_&#20462;&#27491;&#35215;&#23450;_&#25945;&#32946;&#37096;&#35036;(&#25424;)&#21161;&#21450;&#22996;&#36774;&#32147;&#36027;&#26680;&#25765;&#32080;&#22577;&#20316;&#26989;&#35201;&#40670;&#31532;5&#40670;&#20462;&#27491;&#35215;&#23450;ODT&#27284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沈玉珍</dc:creator>
  <cp:lastModifiedBy>user</cp:lastModifiedBy>
  <cp:revision>1</cp:revision>
  <cp:lastPrinted>2020-12-21T13:55:00Z</cp:lastPrinted>
  <dcterms:created xsi:type="dcterms:W3CDTF">2021-01-04T17:35:00Z</dcterms:created>
  <dcterms:modified xsi:type="dcterms:W3CDTF">2024-10-15T07:53:00Z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