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A34" w:rsidRDefault="00BB4F1B">
      <w:pPr>
        <w:pStyle w:val="Textbody"/>
        <w:spacing w:line="460" w:lineRule="exact"/>
        <w:jc w:val="center"/>
        <w:rPr>
          <w:rFonts w:ascii="標楷體" w:eastAsia="標楷體" w:hAnsi="標楷體"/>
          <w:color w:val="000000"/>
          <w:sz w:val="40"/>
          <w:szCs w:val="40"/>
        </w:rPr>
      </w:pPr>
      <w:bookmarkStart w:id="0" w:name="_GoBack"/>
      <w:bookmarkEnd w:id="0"/>
      <w:r>
        <w:rPr>
          <w:rFonts w:ascii="標楷體" w:eastAsia="標楷體" w:hAnsi="標楷體"/>
          <w:color w:val="000000"/>
          <w:sz w:val="40"/>
          <w:szCs w:val="40"/>
        </w:rPr>
        <w:t>高級中等學校多元入學招生辦法第六條修正條文</w:t>
      </w:r>
    </w:p>
    <w:p w:rsidR="00EF4A34" w:rsidRDefault="00BB4F1B">
      <w:pPr>
        <w:pStyle w:val="HTML"/>
        <w:tabs>
          <w:tab w:val="left" w:pos="1985"/>
        </w:tabs>
        <w:spacing w:line="460" w:lineRule="exact"/>
        <w:ind w:left="2126" w:hanging="2128"/>
        <w:jc w:val="both"/>
      </w:pPr>
      <w:r>
        <w:rPr>
          <w:rFonts w:ascii="標楷體" w:eastAsia="標楷體" w:hAnsi="標楷體"/>
          <w:color w:val="000000"/>
          <w:sz w:val="28"/>
          <w:szCs w:val="28"/>
        </w:rPr>
        <w:t>第</w:t>
      </w:r>
      <w:r>
        <w:rPr>
          <w:rFonts w:ascii="標楷體" w:eastAsia="標楷體" w:hAnsi="標楷體"/>
          <w:color w:val="000000"/>
          <w:sz w:val="28"/>
          <w:szCs w:val="28"/>
        </w:rPr>
        <w:t xml:space="preserve">  </w:t>
      </w:r>
      <w:r>
        <w:rPr>
          <w:rFonts w:ascii="標楷體" w:eastAsia="標楷體" w:hAnsi="標楷體"/>
          <w:color w:val="000000"/>
          <w:sz w:val="28"/>
          <w:szCs w:val="28"/>
        </w:rPr>
        <w:t>六</w:t>
      </w:r>
      <w:r>
        <w:rPr>
          <w:rFonts w:ascii="標楷體" w:eastAsia="標楷體" w:hAnsi="標楷體"/>
          <w:color w:val="000000"/>
          <w:sz w:val="28"/>
          <w:szCs w:val="28"/>
        </w:rPr>
        <w:t xml:space="preserve">  </w:t>
      </w:r>
      <w:r>
        <w:rPr>
          <w:rFonts w:ascii="標楷體" w:eastAsia="標楷體" w:hAnsi="標楷體"/>
          <w:color w:val="000000"/>
          <w:sz w:val="28"/>
          <w:szCs w:val="28"/>
        </w:rPr>
        <w:t>條</w:t>
      </w:r>
      <w:r>
        <w:rPr>
          <w:rFonts w:ascii="標楷體" w:eastAsia="標楷體" w:hAnsi="標楷體"/>
          <w:color w:val="000000"/>
          <w:sz w:val="28"/>
          <w:szCs w:val="28"/>
        </w:rPr>
        <w:t xml:space="preserve">　　</w:t>
      </w:r>
      <w:r>
        <w:rPr>
          <w:rFonts w:ascii="標楷體" w:eastAsia="標楷體" w:hAnsi="標楷體"/>
          <w:color w:val="000000"/>
          <w:sz w:val="28"/>
          <w:szCs w:val="28"/>
        </w:rPr>
        <w:t>免試入學之辦理方式如下：</w:t>
      </w:r>
    </w:p>
    <w:p w:rsidR="00EF4A34" w:rsidRDefault="00BB4F1B">
      <w:pPr>
        <w:pStyle w:val="HTML"/>
        <w:tabs>
          <w:tab w:val="clear" w:pos="1832"/>
          <w:tab w:val="left" w:pos="1276"/>
        </w:tabs>
        <w:spacing w:line="460" w:lineRule="exact"/>
        <w:ind w:left="2551" w:right="170" w:hanging="567"/>
        <w:jc w:val="both"/>
      </w:pPr>
      <w:r>
        <w:rPr>
          <w:rFonts w:ascii="標楷體" w:eastAsia="標楷體" w:hAnsi="標楷體"/>
          <w:color w:val="000000"/>
          <w:sz w:val="28"/>
          <w:szCs w:val="28"/>
        </w:rPr>
        <w:t>一、</w:t>
      </w:r>
      <w:r>
        <w:rPr>
          <w:rFonts w:ascii="標楷體" w:eastAsia="標楷體" w:hAnsi="標楷體"/>
          <w:color w:val="000000"/>
          <w:sz w:val="28"/>
          <w:szCs w:val="28"/>
        </w:rPr>
        <w:t>就學區之直轄市、縣（市）主管機關應會商區內學校各該主管機關，依中央主管機關所定應遵行事項，訂定該區免試入學作業要點，提直轄市、縣（市）教育審議委員會審議通過，並經中央主管機關備查後公告實施；就學區涉及二以上直轄市、縣（市）者，應自行協調以其中之一為主政機關，會商訂定該區免試入學作業要點。</w:t>
      </w:r>
    </w:p>
    <w:p w:rsidR="00EF4A34" w:rsidRDefault="00BB4F1B">
      <w:pPr>
        <w:pStyle w:val="HTML"/>
        <w:tabs>
          <w:tab w:val="clear" w:pos="1832"/>
          <w:tab w:val="left" w:pos="1276"/>
        </w:tabs>
        <w:spacing w:line="460" w:lineRule="exact"/>
        <w:ind w:left="2551" w:hanging="566"/>
        <w:jc w:val="both"/>
      </w:pPr>
      <w:r>
        <w:rPr>
          <w:rFonts w:ascii="標楷體" w:eastAsia="標楷體" w:hAnsi="標楷體"/>
          <w:color w:val="000000"/>
          <w:sz w:val="28"/>
          <w:szCs w:val="28"/>
        </w:rPr>
        <w:t>二、</w:t>
      </w:r>
      <w:r>
        <w:rPr>
          <w:rFonts w:ascii="標楷體" w:eastAsia="標楷體" w:hAnsi="標楷體"/>
          <w:color w:val="000000"/>
          <w:sz w:val="28"/>
          <w:szCs w:val="28"/>
        </w:rPr>
        <w:t>學校辦理免試入學，不得訂定申請條件。學生報名人數未超過學校核定招生名額者，全額錄取，超過者，採比序方式錄取；其比序項目及模式，應納入各區免試入學作業要點規定。</w:t>
      </w:r>
    </w:p>
    <w:p w:rsidR="00EF4A34" w:rsidRDefault="00BB4F1B">
      <w:pPr>
        <w:pStyle w:val="HTML"/>
        <w:tabs>
          <w:tab w:val="clear" w:pos="1832"/>
          <w:tab w:val="left" w:pos="1276"/>
        </w:tabs>
        <w:spacing w:line="460" w:lineRule="exact"/>
        <w:ind w:left="2551" w:hanging="566"/>
        <w:jc w:val="both"/>
      </w:pPr>
      <w:r>
        <w:rPr>
          <w:rFonts w:ascii="標楷體" w:eastAsia="標楷體" w:hAnsi="標楷體"/>
          <w:color w:val="000000"/>
          <w:sz w:val="28"/>
          <w:szCs w:val="28"/>
        </w:rPr>
        <w:t>三、</w:t>
      </w:r>
      <w:r>
        <w:rPr>
          <w:rFonts w:ascii="標楷體" w:eastAsia="標楷體" w:hAnsi="標楷體"/>
          <w:color w:val="000000"/>
          <w:sz w:val="28"/>
          <w:szCs w:val="28"/>
        </w:rPr>
        <w:t>前款比序</w:t>
      </w:r>
      <w:r>
        <w:rPr>
          <w:rFonts w:ascii="標楷體" w:eastAsia="標楷體" w:hAnsi="標楷體"/>
          <w:color w:val="000000"/>
          <w:sz w:val="28"/>
          <w:szCs w:val="28"/>
        </w:rPr>
        <w:t>，應符合下列規定：</w:t>
      </w:r>
    </w:p>
    <w:p w:rsidR="00EF4A34" w:rsidRDefault="00BB4F1B">
      <w:pPr>
        <w:pStyle w:val="HTML"/>
        <w:tabs>
          <w:tab w:val="clear" w:pos="1832"/>
          <w:tab w:val="left" w:pos="2268"/>
        </w:tabs>
        <w:spacing w:line="460" w:lineRule="exact"/>
        <w:ind w:left="2834" w:hanging="566"/>
        <w:jc w:val="both"/>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一百零八學年度以後入學國民中學者，其健康與體育、藝術、綜合活動、科技四學習領域在校評量成績之及格與否，得予採計為比序項目。語文、數學、社會、自然科學四學習領域在校評量成績，不得採計。</w:t>
      </w:r>
    </w:p>
    <w:p w:rsidR="00EF4A34" w:rsidRDefault="00BB4F1B">
      <w:pPr>
        <w:pStyle w:val="HTML"/>
        <w:tabs>
          <w:tab w:val="clear" w:pos="1832"/>
          <w:tab w:val="left" w:pos="2268"/>
        </w:tabs>
        <w:spacing w:line="460" w:lineRule="exact"/>
        <w:ind w:left="2834" w:hanging="566"/>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一百零七學年度以前入學國民中學者，其健康與體育、藝術與人文、綜合活動三學習領域在校評量成績之及格與否，得予採計為比序項目。語文、數學、社會、自然與生活科技四學習領域在校評量成績，不得採計。</w:t>
      </w:r>
    </w:p>
    <w:p w:rsidR="00EF4A34" w:rsidRDefault="00BB4F1B">
      <w:pPr>
        <w:pStyle w:val="HTML"/>
        <w:tabs>
          <w:tab w:val="clear" w:pos="1832"/>
          <w:tab w:val="left" w:pos="2268"/>
        </w:tabs>
        <w:spacing w:line="460" w:lineRule="exact"/>
        <w:ind w:left="2834" w:hanging="566"/>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國中教育會考成績得列為比序項目；其列為比序項目</w:t>
      </w:r>
      <w:r>
        <w:rPr>
          <w:rFonts w:ascii="標楷體" w:eastAsia="標楷體" w:hAnsi="標楷體"/>
          <w:color w:val="000000"/>
          <w:sz w:val="28"/>
          <w:szCs w:val="28"/>
        </w:rPr>
        <w:t>者，應</w:t>
      </w:r>
      <w:r>
        <w:rPr>
          <w:rFonts w:ascii="標楷體" w:eastAsia="標楷體" w:hAnsi="標楷體"/>
          <w:color w:val="000000"/>
          <w:sz w:val="28"/>
          <w:szCs w:val="28"/>
        </w:rPr>
        <w:t>以採等級、等級加標示或運用加權採計方式為限，且比</w:t>
      </w:r>
      <w:r>
        <w:rPr>
          <w:rFonts w:ascii="標楷體" w:eastAsia="標楷體" w:hAnsi="標楷體"/>
          <w:color w:val="000000"/>
          <w:sz w:val="28"/>
          <w:szCs w:val="28"/>
        </w:rPr>
        <w:t>序比重不得超過總分三分之一。</w:t>
      </w:r>
    </w:p>
    <w:p w:rsidR="00EF4A34" w:rsidRDefault="00BB4F1B">
      <w:pPr>
        <w:pStyle w:val="HTML"/>
        <w:tabs>
          <w:tab w:val="clear" w:pos="1832"/>
        </w:tabs>
        <w:spacing w:line="460" w:lineRule="exact"/>
        <w:ind w:left="2550" w:hanging="568"/>
        <w:jc w:val="both"/>
      </w:pPr>
      <w:r>
        <w:rPr>
          <w:rFonts w:ascii="標楷體" w:eastAsia="標楷體" w:hAnsi="標楷體"/>
          <w:color w:val="000000"/>
          <w:sz w:val="28"/>
          <w:szCs w:val="28"/>
        </w:rPr>
        <w:t>四、</w:t>
      </w:r>
      <w:r>
        <w:rPr>
          <w:rFonts w:ascii="標楷體" w:eastAsia="標楷體" w:hAnsi="標楷體"/>
          <w:color w:val="000000"/>
          <w:sz w:val="28"/>
          <w:szCs w:val="28"/>
        </w:rPr>
        <w:t>學生經依前二款規定比序後仍超額時，報各該主管機關核准增加名額或為其他適當之處理。</w:t>
      </w:r>
    </w:p>
    <w:p w:rsidR="00EF4A34" w:rsidRDefault="00BB4F1B">
      <w:pPr>
        <w:pStyle w:val="HTML"/>
        <w:tabs>
          <w:tab w:val="clear" w:pos="1832"/>
        </w:tabs>
        <w:spacing w:line="460" w:lineRule="exact"/>
        <w:ind w:left="2550" w:hanging="568"/>
        <w:jc w:val="both"/>
      </w:pPr>
      <w:r>
        <w:rPr>
          <w:rFonts w:ascii="標楷體" w:eastAsia="標楷體" w:hAnsi="標楷體"/>
          <w:color w:val="000000"/>
          <w:sz w:val="28"/>
          <w:szCs w:val="28"/>
        </w:rPr>
        <w:lastRenderedPageBreak/>
        <w:t>五、</w:t>
      </w:r>
      <w:r>
        <w:rPr>
          <w:rFonts w:ascii="標楷體" w:eastAsia="標楷體" w:hAnsi="標楷體"/>
          <w:color w:val="000000"/>
          <w:sz w:val="28"/>
          <w:szCs w:val="28"/>
        </w:rPr>
        <w:t>直轄市、縣（市）主管機關依第一款規定訂定該區免試入學作業要點報備查時，中央主管機關認有違反本辦法或第一款應遵行事項之規定，經函請其限期修正者，直轄市、縣（市）主管機關應儘速修正後，報中央主管機關備查。</w:t>
      </w:r>
    </w:p>
    <w:p w:rsidR="00EF4A34" w:rsidRDefault="00BB4F1B">
      <w:pPr>
        <w:pStyle w:val="HTML"/>
        <w:spacing w:line="460" w:lineRule="exact"/>
        <w:ind w:left="1416" w:firstLine="566"/>
        <w:jc w:val="both"/>
      </w:pPr>
      <w:r>
        <w:rPr>
          <w:rFonts w:ascii="標楷體" w:eastAsia="標楷體" w:hAnsi="標楷體"/>
          <w:color w:val="000000"/>
          <w:sz w:val="28"/>
          <w:szCs w:val="28"/>
        </w:rPr>
        <w:t>為促進區域教育機會均等，鼓勵就近入學，或照顧弱勢學生就學權益，就學區之直轄市、縣（市）主管機關會商區內學校各該主管機關，於衡酌國民中學校數、畢業班數或人數等因素後，得於前項第一款免試入學作業要點中訂定學生優先免試入學之實施方式。</w:t>
      </w:r>
    </w:p>
    <w:sectPr w:rsidR="00EF4A34">
      <w:pgSz w:w="11906" w:h="16838"/>
      <w:pgMar w:top="1418"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B4F1B">
      <w:r>
        <w:separator/>
      </w:r>
    </w:p>
  </w:endnote>
  <w:endnote w:type="continuationSeparator" w:id="0">
    <w:p w:rsidR="00000000" w:rsidRDefault="00BB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B4F1B">
      <w:r>
        <w:rPr>
          <w:color w:val="000000"/>
        </w:rPr>
        <w:separator/>
      </w:r>
    </w:p>
  </w:footnote>
  <w:footnote w:type="continuationSeparator" w:id="0">
    <w:p w:rsidR="00000000" w:rsidRDefault="00BB4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
  <w:rsids>
    <w:rsidRoot w:val="00EF4A34"/>
    <w:rsid w:val="00BB4F1B"/>
    <w:rsid w:val="00EF4A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C1A4EF2-FD77-42A9-A3AC-2C02B581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List Paragraph"/>
    <w:basedOn w:val="Textbody"/>
    <w:pPr>
      <w:ind w:left="480"/>
    </w:pPr>
    <w:rPr>
      <w:kern w:val="0"/>
      <w:sz w:val="20"/>
    </w:rPr>
  </w:style>
  <w:style w:type="character" w:customStyle="1" w:styleId="a6">
    <w:name w:val="頁首 字元"/>
    <w:rPr>
      <w:kern w:val="3"/>
    </w:rPr>
  </w:style>
  <w:style w:type="character" w:customStyle="1" w:styleId="a7">
    <w:name w:val="頁尾 字元"/>
    <w:rPr>
      <w:kern w:val="3"/>
    </w:rPr>
  </w:style>
  <w:style w:type="character" w:customStyle="1" w:styleId="HTML0">
    <w:name w:val="HTML 預設格式 字元"/>
    <w:rPr>
      <w:rFonts w:ascii="細明體" w:eastAsia="細明體" w:hAnsi="細明體" w:cs="細明體"/>
      <w:sz w:val="24"/>
      <w:szCs w:val="24"/>
    </w:rPr>
  </w:style>
  <w:style w:type="character" w:customStyle="1" w:styleId="a8">
    <w:name w:val="清單段落 字元"/>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高級中等學校免試入學作業要點訂定應遵行事項第4點修正規定</dc:title>
  <dc:creator>tpde</dc:creator>
  <cp:lastModifiedBy>user</cp:lastModifiedBy>
  <cp:revision>2</cp:revision>
  <cp:lastPrinted>2019-02-12T03:29:00Z</cp:lastPrinted>
  <dcterms:created xsi:type="dcterms:W3CDTF">2021-07-01T03:08:00Z</dcterms:created>
  <dcterms:modified xsi:type="dcterms:W3CDTF">2021-07-01T03:08:00Z</dcterms:modified>
</cp:coreProperties>
</file>